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20A0" w14:textId="7BFD8309" w:rsidR="0040451C" w:rsidRPr="00B700F6" w:rsidRDefault="0040451C" w:rsidP="0054052A">
      <w:pPr>
        <w:shd w:val="clear" w:color="auto" w:fill="FFFFFF"/>
        <w:spacing w:after="0" w:line="360" w:lineRule="auto"/>
        <w:jc w:val="both"/>
        <w:textAlignment w:val="baseline"/>
        <w:rPr>
          <w:rFonts w:ascii="Times New Roman" w:hAnsi="Times New Roman"/>
          <w:color w:val="000000"/>
          <w:sz w:val="28"/>
          <w:szCs w:val="28"/>
        </w:rPr>
      </w:pPr>
      <w:r w:rsidRPr="00B700F6">
        <w:rPr>
          <w:rFonts w:ascii="Times New Roman" w:hAnsi="Times New Roman"/>
          <w:b/>
          <w:bCs/>
          <w:color w:val="000000"/>
          <w:sz w:val="24"/>
          <w:szCs w:val="24"/>
        </w:rPr>
        <w:t>HẠ THỦY KẾT CẤU LÊN HỆ PÔNG TÔNG</w:t>
      </w:r>
      <w:r w:rsidRPr="00B700F6">
        <w:rPr>
          <w:rFonts w:ascii="Times New Roman" w:hAnsi="Times New Roman"/>
          <w:color w:val="000000"/>
          <w:sz w:val="24"/>
          <w:szCs w:val="24"/>
        </w:rPr>
        <w:t xml:space="preserve">, </w:t>
      </w:r>
      <w:r w:rsidRPr="00B700F6">
        <w:rPr>
          <w:rFonts w:ascii="Times New Roman" w:hAnsi="Times New Roman"/>
          <w:color w:val="000000"/>
          <w:sz w:val="28"/>
          <w:szCs w:val="28"/>
        </w:rPr>
        <w:t>công việc</w:t>
      </w:r>
      <w:r w:rsidRPr="00B700F6">
        <w:rPr>
          <w:rFonts w:ascii="Times New Roman" w:hAnsi="Times New Roman"/>
          <w:color w:val="000000"/>
          <w:sz w:val="24"/>
          <w:szCs w:val="24"/>
        </w:rPr>
        <w:t xml:space="preserve"> </w:t>
      </w:r>
      <w:r w:rsidRPr="00B700F6">
        <w:rPr>
          <w:rFonts w:ascii="Times New Roman" w:hAnsi="Times New Roman"/>
          <w:color w:val="000000"/>
          <w:sz w:val="28"/>
          <w:szCs w:val="28"/>
        </w:rPr>
        <w:t xml:space="preserve">đưa một kết cấu siêu trường siêu trọng từ bãi lắp ráp lên một nhóm gồm hai phương tiện nổi </w:t>
      </w:r>
      <w:r w:rsidR="007E6E07">
        <w:rPr>
          <w:rFonts w:ascii="Times New Roman" w:hAnsi="Times New Roman"/>
          <w:color w:val="000000"/>
          <w:sz w:val="28"/>
          <w:szCs w:val="28"/>
          <w:lang w:val="en-US"/>
        </w:rPr>
        <w:t xml:space="preserve">được gọi là hệ </w:t>
      </w:r>
      <w:r w:rsidRPr="00B700F6">
        <w:rPr>
          <w:rFonts w:ascii="Times New Roman" w:hAnsi="Times New Roman"/>
          <w:color w:val="000000"/>
          <w:sz w:val="28"/>
          <w:szCs w:val="28"/>
        </w:rPr>
        <w:t xml:space="preserve">pông tông, nhằm vận chuyển kết cấu ra ngoài khơi xa để thực hiện các công đoạn tiếp theo của quá trình xây dựng công trình biển. </w:t>
      </w:r>
    </w:p>
    <w:p w14:paraId="18D96EDF" w14:textId="4E5D423F" w:rsidR="0040451C" w:rsidRPr="00594CE8" w:rsidRDefault="00E31FAA" w:rsidP="00F13830">
      <w:pPr>
        <w:shd w:val="clear" w:color="auto" w:fill="FFFFFF"/>
        <w:spacing w:after="0" w:line="360" w:lineRule="auto"/>
        <w:ind w:firstLine="567"/>
        <w:jc w:val="both"/>
        <w:textAlignment w:val="baseline"/>
        <w:rPr>
          <w:rFonts w:ascii="Times New Roman" w:hAnsi="Times New Roman"/>
          <w:color w:val="000000"/>
          <w:sz w:val="28"/>
          <w:szCs w:val="28"/>
          <w:lang w:val="en-US"/>
        </w:rPr>
      </w:pPr>
      <w:r>
        <w:rPr>
          <w:rFonts w:ascii="Times New Roman" w:hAnsi="Times New Roman"/>
          <w:color w:val="000000"/>
          <w:sz w:val="28"/>
          <w:szCs w:val="28"/>
        </w:rPr>
        <w:t xml:space="preserve">Phương pháp </w:t>
      </w:r>
      <w:r w:rsidR="0040451C" w:rsidRPr="00B700F6">
        <w:rPr>
          <w:rFonts w:ascii="Times New Roman" w:hAnsi="Times New Roman"/>
          <w:color w:val="000000"/>
          <w:sz w:val="28"/>
          <w:szCs w:val="28"/>
        </w:rPr>
        <w:t>HTKCLHPT thường kết hợp với phương pháp kéo trượt. Kết cấu được đặt trên hai hệ thống máng trượt được đẩy ra bến cảng sao cho một phần kết cấu nhô ra khỏi mép cảng đủ vị trí để có thể đưa</w:t>
      </w:r>
      <w:r w:rsidR="00FA4849">
        <w:rPr>
          <w:rFonts w:ascii="Times New Roman" w:hAnsi="Times New Roman"/>
          <w:color w:val="000000"/>
          <w:sz w:val="28"/>
          <w:szCs w:val="28"/>
        </w:rPr>
        <w:t xml:space="preserve"> từng </w:t>
      </w:r>
      <w:r w:rsidR="0040451C" w:rsidRPr="00B700F6">
        <w:rPr>
          <w:rFonts w:ascii="Times New Roman" w:hAnsi="Times New Roman"/>
          <w:color w:val="000000"/>
          <w:sz w:val="28"/>
          <w:szCs w:val="28"/>
        </w:rPr>
        <w:t xml:space="preserve">pông tông vào nhận tải (x. Hình a). </w:t>
      </w:r>
      <w:r w:rsidR="00FA4849">
        <w:rPr>
          <w:rFonts w:ascii="Times New Roman" w:hAnsi="Times New Roman"/>
          <w:color w:val="000000"/>
          <w:sz w:val="28"/>
          <w:szCs w:val="28"/>
        </w:rPr>
        <w:t xml:space="preserve">Nhờ thủy triều kết hợp với điều chỉnh lượng nước dằn sẵn trong pông tông </w:t>
      </w:r>
      <w:r>
        <w:rPr>
          <w:rFonts w:ascii="Times New Roman" w:hAnsi="Times New Roman"/>
          <w:color w:val="000000"/>
          <w:sz w:val="28"/>
          <w:szCs w:val="28"/>
        </w:rPr>
        <w:t>đưa</w:t>
      </w:r>
      <w:r w:rsidR="00FA4849">
        <w:rPr>
          <w:rFonts w:ascii="Times New Roman" w:hAnsi="Times New Roman"/>
          <w:color w:val="000000"/>
          <w:sz w:val="28"/>
          <w:szCs w:val="28"/>
        </w:rPr>
        <w:t xml:space="preserve"> p</w:t>
      </w:r>
      <w:r w:rsidR="0040451C" w:rsidRPr="00B700F6">
        <w:rPr>
          <w:rFonts w:ascii="Times New Roman" w:hAnsi="Times New Roman"/>
          <w:color w:val="000000"/>
          <w:sz w:val="28"/>
          <w:szCs w:val="28"/>
        </w:rPr>
        <w:t>ông tông thứ nhất vào vị trí</w:t>
      </w:r>
      <w:r>
        <w:rPr>
          <w:rFonts w:ascii="Times New Roman" w:hAnsi="Times New Roman"/>
          <w:color w:val="000000"/>
          <w:sz w:val="28"/>
          <w:szCs w:val="28"/>
        </w:rPr>
        <w:t xml:space="preserve"> </w:t>
      </w:r>
      <w:r w:rsidR="00FA4849">
        <w:rPr>
          <w:rFonts w:ascii="Times New Roman" w:hAnsi="Times New Roman"/>
          <w:color w:val="000000"/>
          <w:sz w:val="28"/>
          <w:szCs w:val="28"/>
        </w:rPr>
        <w:t>sao cho</w:t>
      </w:r>
      <w:r w:rsidR="0040451C" w:rsidRPr="00B700F6">
        <w:rPr>
          <w:rFonts w:ascii="Times New Roman" w:hAnsi="Times New Roman"/>
          <w:color w:val="000000"/>
          <w:sz w:val="28"/>
          <w:szCs w:val="28"/>
        </w:rPr>
        <w:t xml:space="preserve"> mặt trên gối đỡ pông tông tiếp xúc với mặt dưới của kết cấu</w:t>
      </w:r>
      <w:r w:rsidR="00DE30F6">
        <w:rPr>
          <w:rFonts w:ascii="Times New Roman" w:hAnsi="Times New Roman"/>
          <w:color w:val="000000"/>
          <w:sz w:val="28"/>
          <w:szCs w:val="28"/>
        </w:rPr>
        <w:t xml:space="preserve"> và tạo liên kết với g</w:t>
      </w:r>
      <w:r w:rsidR="0040451C" w:rsidRPr="00B700F6">
        <w:rPr>
          <w:rFonts w:ascii="Times New Roman" w:hAnsi="Times New Roman"/>
          <w:color w:val="000000"/>
          <w:sz w:val="28"/>
          <w:szCs w:val="28"/>
        </w:rPr>
        <w:t>ối đỡ trên pông tông</w:t>
      </w:r>
      <w:r w:rsidR="00DE30F6">
        <w:rPr>
          <w:rFonts w:ascii="Times New Roman" w:hAnsi="Times New Roman"/>
          <w:color w:val="000000"/>
          <w:sz w:val="28"/>
          <w:szCs w:val="28"/>
        </w:rPr>
        <w:t>.</w:t>
      </w:r>
      <w:r w:rsidR="0040451C" w:rsidRPr="00B700F6">
        <w:rPr>
          <w:rFonts w:ascii="Times New Roman" w:hAnsi="Times New Roman"/>
          <w:color w:val="000000"/>
          <w:sz w:val="28"/>
          <w:szCs w:val="28"/>
        </w:rPr>
        <w:t xml:space="preserve"> Lợi </w:t>
      </w:r>
      <w:r w:rsidR="00DE30F6">
        <w:rPr>
          <w:rFonts w:ascii="Times New Roman" w:hAnsi="Times New Roman"/>
          <w:color w:val="000000"/>
          <w:sz w:val="28"/>
          <w:szCs w:val="28"/>
        </w:rPr>
        <w:t>dụng mực nước</w:t>
      </w:r>
      <w:r w:rsidR="0040451C" w:rsidRPr="00B700F6">
        <w:rPr>
          <w:rFonts w:ascii="Times New Roman" w:hAnsi="Times New Roman"/>
          <w:color w:val="000000"/>
          <w:sz w:val="28"/>
          <w:szCs w:val="28"/>
        </w:rPr>
        <w:t xml:space="preserve"> thủy triều và điều chỉnh hệ thống nước dằn phù hợp để pông tông thứ nhất nổi lên, </w:t>
      </w:r>
      <w:r w:rsidR="00DE30F6">
        <w:rPr>
          <w:rFonts w:ascii="Times New Roman" w:hAnsi="Times New Roman"/>
          <w:color w:val="000000"/>
          <w:sz w:val="28"/>
          <w:szCs w:val="28"/>
        </w:rPr>
        <w:t xml:space="preserve">tiến hành </w:t>
      </w:r>
      <w:r w:rsidR="0040451C" w:rsidRPr="00B700F6">
        <w:rPr>
          <w:rFonts w:ascii="Times New Roman" w:hAnsi="Times New Roman"/>
          <w:color w:val="000000"/>
          <w:sz w:val="28"/>
          <w:szCs w:val="28"/>
        </w:rPr>
        <w:t>tách kết cấu khỏi hệ thống máng trượt thứ nhất. Thu hồi hệ thống máng trượt trên pông tông thứ nhất</w:t>
      </w:r>
      <w:r w:rsidR="0070192B">
        <w:rPr>
          <w:rFonts w:ascii="Times New Roman" w:hAnsi="Times New Roman"/>
          <w:color w:val="000000"/>
          <w:sz w:val="28"/>
          <w:szCs w:val="28"/>
        </w:rPr>
        <w:t xml:space="preserve"> và</w:t>
      </w:r>
      <w:r w:rsidR="0040451C" w:rsidRPr="00B700F6">
        <w:rPr>
          <w:rFonts w:ascii="Times New Roman" w:hAnsi="Times New Roman"/>
          <w:color w:val="000000"/>
          <w:sz w:val="28"/>
          <w:szCs w:val="28"/>
        </w:rPr>
        <w:t xml:space="preserve"> đẩy hệ thống bao gồm kết cấu, pông tông thứ nhất ra xa mép cảng đủ vị trí để lai dắt pông tông thứ hai vào nhận tải, (x. Hình b). Quá trình hạ thủy kết cấu lên pông tông thứ hai lặp lại giống hạ thủy lên pông tông thứ nhất.</w:t>
      </w:r>
      <w:r w:rsidR="002B376C">
        <w:rPr>
          <w:rFonts w:ascii="Times New Roman" w:hAnsi="Times New Roman"/>
          <w:color w:val="000000"/>
          <w:sz w:val="28"/>
          <w:szCs w:val="28"/>
          <w:lang w:val="en-US"/>
        </w:rPr>
        <w:t xml:space="preserve"> </w:t>
      </w:r>
      <w:r w:rsidR="002B376C" w:rsidRPr="00B700F6">
        <w:rPr>
          <w:rFonts w:ascii="Times New Roman" w:hAnsi="Times New Roman"/>
          <w:color w:val="000000"/>
          <w:sz w:val="28"/>
          <w:szCs w:val="28"/>
        </w:rPr>
        <w:t>Sau khi kết cấu được hạ thủy xuống hệ pông tông, cả hệ thống sẽ được kéo ra biển như một tầu hai thân</w:t>
      </w:r>
    </w:p>
    <w:tbl>
      <w:tblPr>
        <w:tblW w:w="0" w:type="auto"/>
        <w:tblLook w:val="04A0" w:firstRow="1" w:lastRow="0" w:firstColumn="1" w:lastColumn="0" w:noHBand="0" w:noVBand="1"/>
      </w:tblPr>
      <w:tblGrid>
        <w:gridCol w:w="4018"/>
        <w:gridCol w:w="5053"/>
      </w:tblGrid>
      <w:tr w:rsidR="0040451C" w:rsidRPr="00B700F6" w14:paraId="291AE0BC" w14:textId="77777777" w:rsidTr="001A028E">
        <w:tc>
          <w:tcPr>
            <w:tcW w:w="4436" w:type="dxa"/>
            <w:shd w:val="clear" w:color="auto" w:fill="auto"/>
          </w:tcPr>
          <w:p w14:paraId="687F2532" w14:textId="77777777" w:rsidR="0040451C" w:rsidRPr="001E7788" w:rsidRDefault="0040451C" w:rsidP="00F13830">
            <w:pPr>
              <w:spacing w:after="0" w:line="360" w:lineRule="auto"/>
              <w:ind w:firstLine="567"/>
              <w:jc w:val="center"/>
              <w:textAlignment w:val="baseline"/>
              <w:rPr>
                <w:rFonts w:ascii="Times New Roman" w:hAnsi="Times New Roman"/>
                <w:color w:val="000000"/>
                <w:sz w:val="28"/>
                <w:szCs w:val="28"/>
              </w:rPr>
            </w:pPr>
            <w:r>
              <w:rPr>
                <w:rFonts w:ascii="Times New Roman" w:hAnsi="Times New Roman"/>
                <w:noProof/>
                <w:color w:val="000000"/>
                <w:sz w:val="26"/>
                <w:szCs w:val="26"/>
              </w:rPr>
              <w:drawing>
                <wp:inline distT="0" distB="0" distL="0" distR="0" wp14:anchorId="4AB5F825" wp14:editId="41FD7D95">
                  <wp:extent cx="2463800" cy="1168400"/>
                  <wp:effectExtent l="0" t="0" r="0" b="0"/>
                  <wp:docPr id="20843" name="Picture 2048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 name="Picture 20489"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800" cy="1168400"/>
                          </a:xfrm>
                          <a:prstGeom prst="rect">
                            <a:avLst/>
                          </a:prstGeom>
                          <a:noFill/>
                          <a:ln>
                            <a:noFill/>
                          </a:ln>
                        </pic:spPr>
                      </pic:pic>
                    </a:graphicData>
                  </a:graphic>
                </wp:inline>
              </w:drawing>
            </w:r>
          </w:p>
          <w:p w14:paraId="70C2D43D" w14:textId="77777777" w:rsidR="0040451C" w:rsidRPr="001E7788" w:rsidRDefault="0040451C" w:rsidP="00F13830">
            <w:pPr>
              <w:spacing w:after="0" w:line="360" w:lineRule="auto"/>
              <w:ind w:firstLine="567"/>
              <w:jc w:val="center"/>
              <w:textAlignment w:val="baseline"/>
              <w:rPr>
                <w:rFonts w:ascii="Times New Roman" w:hAnsi="Times New Roman"/>
                <w:i/>
                <w:iCs/>
                <w:color w:val="000000"/>
                <w:sz w:val="24"/>
                <w:szCs w:val="24"/>
              </w:rPr>
            </w:pPr>
            <w:r w:rsidRPr="001E7788">
              <w:rPr>
                <w:rFonts w:ascii="Times New Roman" w:hAnsi="Times New Roman"/>
                <w:i/>
                <w:iCs/>
                <w:color w:val="000000"/>
                <w:sz w:val="24"/>
                <w:szCs w:val="24"/>
              </w:rPr>
              <w:t>a) Đẩy kết cấu ra mép cảng để pông tông thứ nhất vào nhận tải</w:t>
            </w:r>
          </w:p>
        </w:tc>
        <w:tc>
          <w:tcPr>
            <w:tcW w:w="4626" w:type="dxa"/>
            <w:shd w:val="clear" w:color="auto" w:fill="auto"/>
          </w:tcPr>
          <w:p w14:paraId="7D5529A2" w14:textId="77777777" w:rsidR="0040451C" w:rsidRPr="001E7788" w:rsidRDefault="0040451C" w:rsidP="00F13830">
            <w:pPr>
              <w:spacing w:after="0" w:line="360" w:lineRule="auto"/>
              <w:ind w:firstLine="567"/>
              <w:jc w:val="both"/>
              <w:textAlignment w:val="baseline"/>
              <w:rPr>
                <w:rFonts w:ascii="Times New Roman" w:hAnsi="Times New Roman"/>
                <w:color w:val="000000"/>
                <w:sz w:val="28"/>
                <w:szCs w:val="28"/>
              </w:rPr>
            </w:pPr>
          </w:p>
          <w:p w14:paraId="472B2742" w14:textId="77777777" w:rsidR="0040451C" w:rsidRPr="001E7788" w:rsidRDefault="0040451C" w:rsidP="00F13830">
            <w:pPr>
              <w:spacing w:after="0" w:line="360" w:lineRule="auto"/>
              <w:ind w:firstLine="567"/>
              <w:jc w:val="both"/>
              <w:textAlignment w:val="baseline"/>
              <w:rPr>
                <w:rFonts w:ascii="Times New Roman" w:hAnsi="Times New Roman"/>
                <w:color w:val="000000"/>
                <w:sz w:val="28"/>
                <w:szCs w:val="28"/>
              </w:rPr>
            </w:pPr>
            <w:r>
              <w:rPr>
                <w:rFonts w:ascii="Times New Roman" w:hAnsi="Times New Roman"/>
                <w:noProof/>
                <w:color w:val="000000"/>
                <w:sz w:val="26"/>
                <w:szCs w:val="26"/>
              </w:rPr>
              <w:drawing>
                <wp:inline distT="0" distB="0" distL="0" distR="0" wp14:anchorId="34C78450" wp14:editId="64271FC8">
                  <wp:extent cx="3232150" cy="996950"/>
                  <wp:effectExtent l="0" t="0" r="0" b="0"/>
                  <wp:docPr id="20844" name="Picture 2049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 name="Picture 20490" descr="Diagram, engineering drawin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2150" cy="996950"/>
                          </a:xfrm>
                          <a:prstGeom prst="rect">
                            <a:avLst/>
                          </a:prstGeom>
                          <a:noFill/>
                          <a:ln>
                            <a:noFill/>
                          </a:ln>
                        </pic:spPr>
                      </pic:pic>
                    </a:graphicData>
                  </a:graphic>
                </wp:inline>
              </w:drawing>
            </w:r>
          </w:p>
          <w:p w14:paraId="5D8DEF1C" w14:textId="77777777" w:rsidR="0040451C" w:rsidRPr="001E7788" w:rsidRDefault="0040451C" w:rsidP="00F13830">
            <w:pPr>
              <w:spacing w:after="0" w:line="360" w:lineRule="auto"/>
              <w:ind w:firstLine="567"/>
              <w:jc w:val="center"/>
              <w:textAlignment w:val="baseline"/>
              <w:rPr>
                <w:rFonts w:ascii="Times New Roman" w:hAnsi="Times New Roman"/>
                <w:color w:val="000000"/>
                <w:sz w:val="28"/>
                <w:szCs w:val="28"/>
              </w:rPr>
            </w:pPr>
            <w:r w:rsidRPr="001E7788">
              <w:rPr>
                <w:rFonts w:ascii="Times New Roman" w:hAnsi="Times New Roman"/>
                <w:i/>
                <w:iCs/>
                <w:color w:val="000000"/>
                <w:sz w:val="24"/>
                <w:szCs w:val="24"/>
              </w:rPr>
              <w:t>b) Pông tông thứ hai vào nhận tải</w:t>
            </w:r>
          </w:p>
        </w:tc>
      </w:tr>
    </w:tbl>
    <w:p w14:paraId="072C64CA" w14:textId="51BE022D" w:rsidR="0040451C" w:rsidRPr="00814CF4" w:rsidRDefault="0040451C" w:rsidP="00F13830">
      <w:pPr>
        <w:shd w:val="clear" w:color="auto" w:fill="FFFFFF"/>
        <w:spacing w:after="0" w:line="360" w:lineRule="auto"/>
        <w:ind w:firstLine="567"/>
        <w:jc w:val="center"/>
        <w:textAlignment w:val="baseline"/>
        <w:rPr>
          <w:rFonts w:ascii="Times New Roman" w:hAnsi="Times New Roman"/>
          <w:color w:val="000000"/>
          <w:sz w:val="24"/>
          <w:szCs w:val="24"/>
        </w:rPr>
      </w:pPr>
      <w:r w:rsidRPr="00814CF4">
        <w:rPr>
          <w:rFonts w:ascii="Times New Roman" w:hAnsi="Times New Roman"/>
          <w:color w:val="000000"/>
          <w:sz w:val="24"/>
          <w:szCs w:val="24"/>
        </w:rPr>
        <w:t xml:space="preserve">Hạ thủy kết cấu lên hệ pông tông </w:t>
      </w:r>
    </w:p>
    <w:p w14:paraId="4D2360B7" w14:textId="6AFA912B" w:rsidR="0040451C" w:rsidRPr="00B700F6" w:rsidRDefault="002B376C" w:rsidP="00F13830">
      <w:pPr>
        <w:shd w:val="clear" w:color="auto" w:fill="FFFFFF"/>
        <w:spacing w:after="0" w:line="36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lang w:val="en-US"/>
        </w:rPr>
        <w:t>Đến năm 2020 ở</w:t>
      </w:r>
      <w:r w:rsidR="0040451C" w:rsidRPr="00B700F6">
        <w:rPr>
          <w:rFonts w:ascii="Times New Roman" w:hAnsi="Times New Roman"/>
          <w:color w:val="000000"/>
          <w:sz w:val="28"/>
          <w:szCs w:val="28"/>
        </w:rPr>
        <w:t xml:space="preserve"> Việt Nam chỉ có hai pông tông với sức trọng tải mỗi pông tông là 800 tấn.</w:t>
      </w:r>
    </w:p>
    <w:p w14:paraId="61422352" w14:textId="4BC63AFB" w:rsidR="0040451C" w:rsidRPr="00B700F6" w:rsidRDefault="0040451C" w:rsidP="00F13830">
      <w:pPr>
        <w:shd w:val="clear" w:color="auto" w:fill="FFFFFF"/>
        <w:spacing w:after="0" w:line="360" w:lineRule="auto"/>
        <w:ind w:firstLine="567"/>
        <w:jc w:val="both"/>
        <w:textAlignment w:val="baseline"/>
        <w:rPr>
          <w:rFonts w:ascii="Times New Roman" w:hAnsi="Times New Roman"/>
          <w:color w:val="000000"/>
          <w:sz w:val="28"/>
          <w:szCs w:val="28"/>
        </w:rPr>
      </w:pPr>
      <w:r w:rsidRPr="00B700F6">
        <w:rPr>
          <w:rFonts w:ascii="Times New Roman" w:hAnsi="Times New Roman"/>
          <w:color w:val="000000"/>
          <w:sz w:val="28"/>
          <w:szCs w:val="28"/>
        </w:rPr>
        <w:t>Phương pháp HTKCLHPT ở Việt Nam chỉ giới hạn dùng với các kết cấu nhỏ, có trọng lượng dưới 1</w:t>
      </w:r>
      <w:r w:rsidR="002B376C">
        <w:rPr>
          <w:rFonts w:ascii="Times New Roman" w:hAnsi="Times New Roman"/>
          <w:color w:val="000000"/>
          <w:sz w:val="28"/>
          <w:szCs w:val="28"/>
          <w:lang w:val="en-US"/>
        </w:rPr>
        <w:t>.</w:t>
      </w:r>
      <w:r w:rsidRPr="00B700F6">
        <w:rPr>
          <w:rFonts w:ascii="Times New Roman" w:hAnsi="Times New Roman"/>
          <w:color w:val="000000"/>
          <w:sz w:val="28"/>
          <w:szCs w:val="28"/>
        </w:rPr>
        <w:t xml:space="preserve">500 tấn. Phương pháp này đã được sử dụng nhiều vào những năm cuối thế kỷ XX, để hạ thủy, vận chuyển và đánh chìm các khối chân </w:t>
      </w:r>
      <w:r w:rsidRPr="00B700F6">
        <w:rPr>
          <w:rFonts w:ascii="Times New Roman" w:hAnsi="Times New Roman"/>
          <w:color w:val="000000"/>
          <w:sz w:val="28"/>
          <w:szCs w:val="28"/>
        </w:rPr>
        <w:lastRenderedPageBreak/>
        <w:t>đế phục vụ xây dựng các công trình giàn khoan biển để khai thác dầu, khí tại mỏ Bạch Hổ của Việt Nam.</w:t>
      </w:r>
    </w:p>
    <w:p w14:paraId="4151EEA2" w14:textId="77777777" w:rsidR="0040451C" w:rsidRPr="00B700F6" w:rsidRDefault="0040451C" w:rsidP="00F13830">
      <w:pPr>
        <w:spacing w:after="0" w:line="360" w:lineRule="auto"/>
        <w:ind w:firstLine="567"/>
        <w:jc w:val="right"/>
        <w:textAlignment w:val="baseline"/>
        <w:rPr>
          <w:rFonts w:ascii="Times New Roman" w:eastAsia="Times New Roman" w:hAnsi="Times New Roman"/>
          <w:b/>
          <w:bCs/>
          <w:color w:val="000000"/>
          <w:sz w:val="24"/>
          <w:szCs w:val="24"/>
          <w:bdr w:val="none" w:sz="0" w:space="0" w:color="auto" w:frame="1"/>
        </w:rPr>
      </w:pPr>
      <w:r w:rsidRPr="00B700F6">
        <w:rPr>
          <w:rFonts w:ascii="Times New Roman" w:eastAsia="Times New Roman" w:hAnsi="Times New Roman"/>
          <w:b/>
          <w:bCs/>
          <w:color w:val="000000"/>
          <w:sz w:val="24"/>
          <w:szCs w:val="24"/>
          <w:bdr w:val="none" w:sz="0" w:space="0" w:color="auto" w:frame="1"/>
        </w:rPr>
        <w:t>ĐINH QUANG CƯỜNG</w:t>
      </w:r>
    </w:p>
    <w:p w14:paraId="7F3CA1A0" w14:textId="77777777" w:rsidR="0040451C" w:rsidRPr="00B700F6" w:rsidRDefault="0040451C" w:rsidP="0040451C">
      <w:pPr>
        <w:spacing w:after="0" w:line="360" w:lineRule="auto"/>
        <w:ind w:right="283"/>
        <w:textAlignment w:val="baseline"/>
        <w:rPr>
          <w:rFonts w:ascii="Times New Roman" w:eastAsia="Times New Roman" w:hAnsi="Times New Roman"/>
          <w:b/>
          <w:bCs/>
          <w:color w:val="000000"/>
          <w:sz w:val="24"/>
          <w:szCs w:val="24"/>
          <w:bdr w:val="none" w:sz="0" w:space="0" w:color="auto" w:frame="1"/>
        </w:rPr>
      </w:pPr>
      <w:bookmarkStart w:id="0" w:name="_Hlk59003492"/>
      <w:r w:rsidRPr="00B700F6">
        <w:rPr>
          <w:rFonts w:ascii="Times New Roman" w:hAnsi="Times New Roman"/>
          <w:b/>
          <w:bCs/>
          <w:color w:val="000000"/>
          <w:sz w:val="24"/>
          <w:szCs w:val="24"/>
          <w:bdr w:val="none" w:sz="0" w:space="0" w:color="auto" w:frame="1"/>
        </w:rPr>
        <w:t>Tài liệu tham khảo</w:t>
      </w:r>
    </w:p>
    <w:bookmarkEnd w:id="0"/>
    <w:p w14:paraId="54118317" w14:textId="77777777" w:rsidR="0040451C" w:rsidRPr="00B700F6" w:rsidRDefault="0040451C" w:rsidP="0040451C">
      <w:pPr>
        <w:numPr>
          <w:ilvl w:val="0"/>
          <w:numId w:val="2"/>
        </w:numPr>
        <w:tabs>
          <w:tab w:val="clear" w:pos="360"/>
        </w:tabs>
        <w:spacing w:after="0" w:line="360" w:lineRule="auto"/>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Đinh Quang Cường, </w:t>
      </w:r>
      <w:r w:rsidRPr="00B700F6">
        <w:rPr>
          <w:rFonts w:ascii="Times New Roman" w:hAnsi="Times New Roman"/>
          <w:i/>
          <w:color w:val="000000"/>
          <w:sz w:val="24"/>
          <w:szCs w:val="24"/>
        </w:rPr>
        <w:t>Công nghiệp dầu khí và quy hoạch công trình biển</w:t>
      </w:r>
      <w:r w:rsidRPr="00B700F6">
        <w:rPr>
          <w:rFonts w:ascii="Times New Roman" w:hAnsi="Times New Roman"/>
          <w:color w:val="000000"/>
          <w:sz w:val="24"/>
          <w:szCs w:val="24"/>
        </w:rPr>
        <w:t>, Nxb. Xây dựng, Hà Nội, ISBN: 978-604-82-1979-6, 2016</w:t>
      </w:r>
      <w:r>
        <w:rPr>
          <w:rFonts w:ascii="Times New Roman" w:hAnsi="Times New Roman"/>
          <w:color w:val="000000"/>
          <w:sz w:val="24"/>
          <w:szCs w:val="24"/>
        </w:rPr>
        <w:t>.</w:t>
      </w:r>
    </w:p>
    <w:p w14:paraId="3EDEEEE2" w14:textId="77777777" w:rsidR="0040451C" w:rsidRPr="00B700F6" w:rsidRDefault="0040451C" w:rsidP="0040451C">
      <w:pPr>
        <w:numPr>
          <w:ilvl w:val="0"/>
          <w:numId w:val="2"/>
        </w:numPr>
        <w:tabs>
          <w:tab w:val="clear" w:pos="360"/>
          <w:tab w:val="num" w:pos="720"/>
        </w:tabs>
        <w:spacing w:after="0" w:line="360" w:lineRule="auto"/>
        <w:ind w:left="340"/>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Đinh Quang Cường, </w:t>
      </w:r>
      <w:r w:rsidRPr="00B700F6">
        <w:rPr>
          <w:rFonts w:ascii="Times New Roman" w:hAnsi="Times New Roman"/>
          <w:i/>
          <w:iCs/>
          <w:color w:val="000000"/>
          <w:sz w:val="24"/>
          <w:szCs w:val="24"/>
        </w:rPr>
        <w:t>Thi công công trình biển trọng lực bê tông</w:t>
      </w:r>
      <w:r w:rsidRPr="00B700F6">
        <w:rPr>
          <w:rFonts w:ascii="Times New Roman" w:hAnsi="Times New Roman"/>
          <w:color w:val="000000"/>
          <w:sz w:val="24"/>
          <w:szCs w:val="24"/>
        </w:rPr>
        <w:t>, Nxb. Xây dựng, Hà Nội, ISBN: 978-604-82-2554-4, 2018</w:t>
      </w:r>
      <w:r>
        <w:rPr>
          <w:rFonts w:ascii="Times New Roman" w:hAnsi="Times New Roman"/>
          <w:color w:val="000000"/>
          <w:sz w:val="24"/>
          <w:szCs w:val="24"/>
        </w:rPr>
        <w:t>.</w:t>
      </w:r>
    </w:p>
    <w:p w14:paraId="097F32AA" w14:textId="77777777" w:rsidR="0040451C" w:rsidRPr="00B700F6" w:rsidRDefault="0040451C" w:rsidP="0040451C">
      <w:pPr>
        <w:widowControl w:val="0"/>
        <w:numPr>
          <w:ilvl w:val="0"/>
          <w:numId w:val="2"/>
        </w:numPr>
        <w:tabs>
          <w:tab w:val="clear" w:pos="360"/>
          <w:tab w:val="num" w:pos="720"/>
        </w:tabs>
        <w:spacing w:after="0" w:line="360" w:lineRule="auto"/>
        <w:ind w:left="340"/>
        <w:jc w:val="both"/>
        <w:rPr>
          <w:rFonts w:ascii="Times New Roman" w:hAnsi="Times New Roman"/>
          <w:color w:val="000000"/>
          <w:sz w:val="24"/>
          <w:szCs w:val="26"/>
        </w:rPr>
      </w:pPr>
      <w:r w:rsidRPr="00B700F6">
        <w:rPr>
          <w:rFonts w:ascii="Times New Roman" w:hAnsi="Times New Roman"/>
          <w:color w:val="000000"/>
          <w:sz w:val="24"/>
          <w:szCs w:val="26"/>
        </w:rPr>
        <w:t xml:space="preserve">API, </w:t>
      </w:r>
      <w:r w:rsidRPr="00B700F6">
        <w:rPr>
          <w:rFonts w:ascii="Times New Roman" w:hAnsi="Times New Roman"/>
          <w:i/>
          <w:color w:val="000000"/>
          <w:sz w:val="24"/>
          <w:szCs w:val="26"/>
        </w:rPr>
        <w:t>Recommended Practice for Planning, Designing and Constructing Fixed Offshore Platforms</w:t>
      </w:r>
      <w:r w:rsidRPr="00B700F6">
        <w:rPr>
          <w:rFonts w:ascii="Times New Roman" w:hAnsi="Times New Roman"/>
          <w:color w:val="000000"/>
          <w:sz w:val="24"/>
          <w:szCs w:val="26"/>
        </w:rPr>
        <w:t xml:space="preserve">, American Petroleum Institute Publication RP-2A, Dallas, Texas, </w:t>
      </w:r>
      <w:r>
        <w:rPr>
          <w:rFonts w:ascii="Times New Roman" w:hAnsi="Times New Roman"/>
          <w:color w:val="000000"/>
          <w:sz w:val="24"/>
          <w:szCs w:val="26"/>
        </w:rPr>
        <w:t>USA, 2005.</w:t>
      </w:r>
    </w:p>
    <w:p w14:paraId="6FC76013" w14:textId="6AC34360" w:rsidR="0040451C" w:rsidRPr="00B700F6" w:rsidRDefault="0040451C" w:rsidP="0040451C">
      <w:pPr>
        <w:widowControl w:val="0"/>
        <w:numPr>
          <w:ilvl w:val="0"/>
          <w:numId w:val="2"/>
        </w:numPr>
        <w:tabs>
          <w:tab w:val="clear" w:pos="360"/>
          <w:tab w:val="num" w:pos="720"/>
        </w:tabs>
        <w:spacing w:after="0" w:line="360" w:lineRule="auto"/>
        <w:ind w:left="340"/>
        <w:jc w:val="both"/>
        <w:rPr>
          <w:rFonts w:ascii="Times New Roman" w:hAnsi="Times New Roman"/>
          <w:color w:val="000000"/>
          <w:sz w:val="24"/>
          <w:szCs w:val="26"/>
        </w:rPr>
      </w:pPr>
      <w:r w:rsidRPr="00B700F6">
        <w:rPr>
          <w:rFonts w:ascii="Times New Roman" w:hAnsi="Times New Roman"/>
          <w:color w:val="000000"/>
          <w:sz w:val="24"/>
          <w:szCs w:val="26"/>
        </w:rPr>
        <w:t xml:space="preserve">DNV, </w:t>
      </w:r>
      <w:r w:rsidRPr="00B700F6">
        <w:rPr>
          <w:rFonts w:ascii="Times New Roman" w:hAnsi="Times New Roman"/>
          <w:i/>
          <w:iCs/>
          <w:color w:val="000000"/>
          <w:sz w:val="24"/>
          <w:szCs w:val="26"/>
        </w:rPr>
        <w:t>Rules for the Design, Construction and Inspection of Offshore Structures</w:t>
      </w:r>
      <w:r w:rsidRPr="00B700F6">
        <w:rPr>
          <w:rFonts w:ascii="Times New Roman" w:hAnsi="Times New Roman"/>
          <w:color w:val="000000"/>
          <w:sz w:val="24"/>
          <w:szCs w:val="26"/>
        </w:rPr>
        <w:t>, Norway,</w:t>
      </w:r>
      <w:r w:rsidR="007E6E07">
        <w:rPr>
          <w:rFonts w:ascii="Times New Roman" w:hAnsi="Times New Roman"/>
          <w:color w:val="000000"/>
          <w:sz w:val="24"/>
          <w:szCs w:val="26"/>
          <w:lang w:val="en-US"/>
        </w:rPr>
        <w:t xml:space="preserve"> </w:t>
      </w:r>
      <w:r w:rsidRPr="00B700F6">
        <w:rPr>
          <w:rFonts w:ascii="Times New Roman" w:hAnsi="Times New Roman"/>
          <w:color w:val="000000"/>
          <w:sz w:val="24"/>
          <w:szCs w:val="26"/>
        </w:rPr>
        <w:t>1982, 2007.</w:t>
      </w:r>
    </w:p>
    <w:p w14:paraId="68A1606F" w14:textId="4EA07EB8" w:rsidR="007435D0" w:rsidRDefault="007435D0"/>
    <w:p w14:paraId="7E2A445D" w14:textId="368D96BA" w:rsidR="0040451C" w:rsidRDefault="0040451C"/>
    <w:p w14:paraId="70DC299F" w14:textId="4935A09D" w:rsidR="0040451C" w:rsidRDefault="0040451C"/>
    <w:p w14:paraId="295F7796" w14:textId="4E7B7315" w:rsidR="0040451C" w:rsidRDefault="0040451C"/>
    <w:p w14:paraId="70FAD24E" w14:textId="6162E6D5" w:rsidR="0040451C" w:rsidRDefault="0040451C"/>
    <w:p w14:paraId="2A3E53D2" w14:textId="34225BFB" w:rsidR="0040451C" w:rsidRDefault="0040451C"/>
    <w:p w14:paraId="252F8AF8" w14:textId="2BF31D51" w:rsidR="0040451C" w:rsidRDefault="0040451C"/>
    <w:p w14:paraId="28B8825F" w14:textId="496E371A" w:rsidR="0040451C" w:rsidRDefault="0040451C"/>
    <w:p w14:paraId="2444A9F4" w14:textId="7938B062" w:rsidR="0040451C" w:rsidRDefault="0040451C"/>
    <w:p w14:paraId="0ED38907" w14:textId="643C9AE5" w:rsidR="0040451C" w:rsidRDefault="0040451C"/>
    <w:p w14:paraId="040F3CBB" w14:textId="579976DF" w:rsidR="0040451C" w:rsidRDefault="0040451C"/>
    <w:p w14:paraId="357237E8" w14:textId="193B739B" w:rsidR="0040451C" w:rsidRDefault="0040451C"/>
    <w:p w14:paraId="18CEAF2B" w14:textId="287865D4" w:rsidR="00B2290F" w:rsidRDefault="00B2290F"/>
    <w:p w14:paraId="2DE74511" w14:textId="77777777" w:rsidR="00B2290F" w:rsidRDefault="00B2290F"/>
    <w:sectPr w:rsidR="00B2290F" w:rsidSect="00F13830">
      <w:pgSz w:w="11906" w:h="16838" w:code="9"/>
      <w:pgMar w:top="1134" w:right="1134" w:bottom="1134"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15BEA" w14:textId="77777777" w:rsidR="00B83A7F" w:rsidRDefault="00B83A7F" w:rsidP="00E12D54">
      <w:pPr>
        <w:spacing w:after="0" w:line="240" w:lineRule="auto"/>
      </w:pPr>
      <w:r>
        <w:separator/>
      </w:r>
    </w:p>
  </w:endnote>
  <w:endnote w:type="continuationSeparator" w:id="0">
    <w:p w14:paraId="7882CD92" w14:textId="77777777" w:rsidR="00B83A7F" w:rsidRDefault="00B83A7F" w:rsidP="00E1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78382" w14:textId="77777777" w:rsidR="00B83A7F" w:rsidRDefault="00B83A7F" w:rsidP="00E12D54">
      <w:pPr>
        <w:spacing w:after="0" w:line="240" w:lineRule="auto"/>
      </w:pPr>
      <w:r>
        <w:separator/>
      </w:r>
    </w:p>
  </w:footnote>
  <w:footnote w:type="continuationSeparator" w:id="0">
    <w:p w14:paraId="1875C801" w14:textId="77777777" w:rsidR="00B83A7F" w:rsidRDefault="00B83A7F" w:rsidP="00E12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F1CE6"/>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C597C5B"/>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975832"/>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91669D4"/>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D121DF"/>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4056A0F"/>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D13970"/>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2160178">
    <w:abstractNumId w:val="4"/>
  </w:num>
  <w:num w:numId="2" w16cid:durableId="764573208">
    <w:abstractNumId w:val="2"/>
  </w:num>
  <w:num w:numId="3" w16cid:durableId="1662732660">
    <w:abstractNumId w:val="3"/>
  </w:num>
  <w:num w:numId="4" w16cid:durableId="621616081">
    <w:abstractNumId w:val="6"/>
  </w:num>
  <w:num w:numId="5" w16cid:durableId="1453786766">
    <w:abstractNumId w:val="1"/>
  </w:num>
  <w:num w:numId="6" w16cid:durableId="628901301">
    <w:abstractNumId w:val="5"/>
  </w:num>
  <w:num w:numId="7" w16cid:durableId="166955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CB"/>
    <w:rsid w:val="000260A0"/>
    <w:rsid w:val="00041022"/>
    <w:rsid w:val="00063664"/>
    <w:rsid w:val="000718ED"/>
    <w:rsid w:val="000815D5"/>
    <w:rsid w:val="00085A1B"/>
    <w:rsid w:val="000A0806"/>
    <w:rsid w:val="000C4740"/>
    <w:rsid w:val="000D1FE2"/>
    <w:rsid w:val="000D7E8F"/>
    <w:rsid w:val="000F1A87"/>
    <w:rsid w:val="001055D5"/>
    <w:rsid w:val="00152859"/>
    <w:rsid w:val="001600AB"/>
    <w:rsid w:val="001C080A"/>
    <w:rsid w:val="00202C6A"/>
    <w:rsid w:val="00214150"/>
    <w:rsid w:val="00221639"/>
    <w:rsid w:val="00253E69"/>
    <w:rsid w:val="00273AF6"/>
    <w:rsid w:val="00280129"/>
    <w:rsid w:val="002810E9"/>
    <w:rsid w:val="002B376C"/>
    <w:rsid w:val="00313BDE"/>
    <w:rsid w:val="00344B60"/>
    <w:rsid w:val="00345B90"/>
    <w:rsid w:val="00386796"/>
    <w:rsid w:val="003C605E"/>
    <w:rsid w:val="0040451C"/>
    <w:rsid w:val="004204F6"/>
    <w:rsid w:val="00423F13"/>
    <w:rsid w:val="004464E3"/>
    <w:rsid w:val="0047745E"/>
    <w:rsid w:val="0049241F"/>
    <w:rsid w:val="004D5209"/>
    <w:rsid w:val="004D5F23"/>
    <w:rsid w:val="0050363B"/>
    <w:rsid w:val="005401EE"/>
    <w:rsid w:val="0054052A"/>
    <w:rsid w:val="00543F8E"/>
    <w:rsid w:val="00594CE8"/>
    <w:rsid w:val="005A48B8"/>
    <w:rsid w:val="005E2741"/>
    <w:rsid w:val="005F0846"/>
    <w:rsid w:val="00687D39"/>
    <w:rsid w:val="0070192B"/>
    <w:rsid w:val="00727198"/>
    <w:rsid w:val="007312DD"/>
    <w:rsid w:val="007435D0"/>
    <w:rsid w:val="007B109D"/>
    <w:rsid w:val="007E6E07"/>
    <w:rsid w:val="00814CF4"/>
    <w:rsid w:val="00835249"/>
    <w:rsid w:val="008877E0"/>
    <w:rsid w:val="008B3EC2"/>
    <w:rsid w:val="008C59B9"/>
    <w:rsid w:val="00904529"/>
    <w:rsid w:val="0091521B"/>
    <w:rsid w:val="00956D31"/>
    <w:rsid w:val="009B47F4"/>
    <w:rsid w:val="009E4C75"/>
    <w:rsid w:val="00AA655A"/>
    <w:rsid w:val="00AA74B4"/>
    <w:rsid w:val="00AD4C5B"/>
    <w:rsid w:val="00AE57E9"/>
    <w:rsid w:val="00B05C12"/>
    <w:rsid w:val="00B2290F"/>
    <w:rsid w:val="00B83A7F"/>
    <w:rsid w:val="00B91637"/>
    <w:rsid w:val="00C43DAA"/>
    <w:rsid w:val="00C5398E"/>
    <w:rsid w:val="00CD12E2"/>
    <w:rsid w:val="00CF574E"/>
    <w:rsid w:val="00DA5337"/>
    <w:rsid w:val="00DC61CB"/>
    <w:rsid w:val="00DE30F6"/>
    <w:rsid w:val="00E12D54"/>
    <w:rsid w:val="00E31FAA"/>
    <w:rsid w:val="00E37D37"/>
    <w:rsid w:val="00E507B7"/>
    <w:rsid w:val="00E67152"/>
    <w:rsid w:val="00EE59C9"/>
    <w:rsid w:val="00F13830"/>
    <w:rsid w:val="00F47DB2"/>
    <w:rsid w:val="00F534D9"/>
    <w:rsid w:val="00FA4849"/>
    <w:rsid w:val="00FC38EB"/>
    <w:rsid w:val="00FC6C47"/>
    <w:rsid w:val="00FE16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6AED"/>
  <w15:chartTrackingRefBased/>
  <w15:docId w15:val="{58D573E1-CC19-46E2-B2F2-263E9ED8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D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40451C"/>
    <w:pPr>
      <w:spacing w:before="240" w:after="120" w:line="288" w:lineRule="auto"/>
      <w:jc w:val="both"/>
    </w:pPr>
    <w:rPr>
      <w:rFonts w:ascii="Times New Roman" w:eastAsia="Calibri" w:hAnsi="Times New Roman" w:cs="Times New Roman"/>
      <w:sz w:val="26"/>
      <w:lang w:val="en-SG"/>
    </w:rPr>
  </w:style>
  <w:style w:type="table" w:customStyle="1" w:styleId="TableGrid9">
    <w:name w:val="Table Grid9"/>
    <w:basedOn w:val="TableNormal"/>
    <w:next w:val="TableGrid"/>
    <w:uiPriority w:val="59"/>
    <w:rsid w:val="0040451C"/>
    <w:pPr>
      <w:spacing w:after="0" w:line="240" w:lineRule="auto"/>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0451C"/>
    <w:pPr>
      <w:spacing w:after="0" w:line="276"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0451C"/>
    <w:pPr>
      <w:spacing w:after="0" w:line="240" w:lineRule="auto"/>
      <w:ind w:firstLine="720"/>
      <w:jc w:val="both"/>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1FE2"/>
    <w:pPr>
      <w:spacing w:after="0" w:line="240" w:lineRule="auto"/>
    </w:pPr>
  </w:style>
  <w:style w:type="paragraph" w:styleId="Header">
    <w:name w:val="header"/>
    <w:basedOn w:val="Normal"/>
    <w:link w:val="HeaderChar"/>
    <w:uiPriority w:val="99"/>
    <w:unhideWhenUsed/>
    <w:rsid w:val="00E12D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D54"/>
  </w:style>
  <w:style w:type="paragraph" w:styleId="Footer">
    <w:name w:val="footer"/>
    <w:basedOn w:val="Normal"/>
    <w:link w:val="FooterChar"/>
    <w:uiPriority w:val="99"/>
    <w:unhideWhenUsed/>
    <w:rsid w:val="00E12D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C32C6-5098-4635-AF55-1BEA72D2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355</Words>
  <Characters>2024</Characters>
  <Application>Microsoft Office Word</Application>
  <DocSecurity>0</DocSecurity>
  <Lines>16</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VuHuu</dc:creator>
  <cp:keywords/>
  <dc:description/>
  <cp:lastModifiedBy>Tan Tran Van</cp:lastModifiedBy>
  <cp:revision>3</cp:revision>
  <dcterms:created xsi:type="dcterms:W3CDTF">2023-09-24T04:17:00Z</dcterms:created>
  <dcterms:modified xsi:type="dcterms:W3CDTF">2023-09-24T04:24:00Z</dcterms:modified>
</cp:coreProperties>
</file>